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BB5F" w14:textId="77777777" w:rsidR="000D1DCC" w:rsidRDefault="000D1DCC" w:rsidP="000D1DC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noProof/>
          <w:sz w:val="28"/>
          <w:lang w:val="en-US" w:eastAsia="ru-RU"/>
        </w:rPr>
        <w:drawing>
          <wp:inline distT="0" distB="0" distL="0" distR="0" wp14:anchorId="24C761F9" wp14:editId="1006492E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60220" w14:textId="77777777" w:rsidR="000D1DCC" w:rsidRPr="00B60227" w:rsidRDefault="000D1DCC" w:rsidP="000D1DC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14:paraId="66EC84ED" w14:textId="77777777" w:rsidR="000D1DCC" w:rsidRPr="00B60227" w:rsidRDefault="000D1DCC" w:rsidP="000D1DC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AB4693E" w14:textId="77777777" w:rsidR="000D1DCC" w:rsidRPr="00B60227" w:rsidRDefault="000D1DCC" w:rsidP="000D1DC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14:paraId="16362DA4" w14:textId="77777777" w:rsidR="000D1DCC" w:rsidRPr="00B60227" w:rsidRDefault="000D1DCC" w:rsidP="000D1DC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14:paraId="3781B64F" w14:textId="77777777" w:rsidR="000D1DCC" w:rsidRPr="004B6C12" w:rsidRDefault="000D1DCC" w:rsidP="000D1D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63BC45A" w14:textId="77777777" w:rsidR="000D1DCC" w:rsidRPr="00210647" w:rsidRDefault="000D1DCC" w:rsidP="000D1D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14:paraId="3DE86765" w14:textId="77777777" w:rsidR="000D1DCC" w:rsidRPr="004B6C12" w:rsidRDefault="000D1DCC" w:rsidP="000D1DC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D35819" w14:textId="77777777" w:rsidR="000D1DCC" w:rsidRPr="00FC7DF5" w:rsidRDefault="000D1DCC" w:rsidP="000D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21E778B9" w14:textId="77777777" w:rsidR="000D1DCC" w:rsidRPr="00FC7DF5" w:rsidRDefault="000D1DCC" w:rsidP="000D1DCC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(40150) 3-12-37 </w:t>
      </w:r>
      <w:proofErr w:type="spell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е-mail:sovet@admzelenogradsk.ru</w:t>
      </w:r>
      <w:proofErr w:type="spellEnd"/>
    </w:p>
    <w:p w14:paraId="480F092E" w14:textId="77777777" w:rsidR="000D1DCC" w:rsidRPr="00FC7DF5" w:rsidRDefault="000D1DCC" w:rsidP="000D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03DFF77E" w14:textId="77777777" w:rsidR="000D1DCC" w:rsidRPr="003D1E2D" w:rsidRDefault="000D1DCC" w:rsidP="000D1DC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21445" wp14:editId="08407B8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42263EB7" w14:textId="77777777" w:rsidR="000D1DCC" w:rsidRDefault="000D1DCC" w:rsidP="000D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040D72F" w14:textId="77777777" w:rsidR="000D1DCC" w:rsidRDefault="000D1DCC" w:rsidP="000D1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F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628C04B5" w14:textId="77777777" w:rsidR="000D1DCC" w:rsidRPr="000C21FE" w:rsidRDefault="000D1DCC" w:rsidP="000D1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D7D67" w14:textId="77777777" w:rsidR="00CC3A96" w:rsidRDefault="000D1DCC" w:rsidP="000D1DC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на проект решения окружного Совета депутатов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«О согласовании дотации на выравнивание бюджетной обеспеченности муниципального образования «Зеленоградский городской округ»</w:t>
      </w:r>
      <w:r w:rsidR="0007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областного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 год»</w:t>
      </w:r>
    </w:p>
    <w:p w14:paraId="24E0B69B" w14:textId="77777777" w:rsidR="000D1DCC" w:rsidRPr="000C21FE" w:rsidRDefault="000D1DCC" w:rsidP="000D1D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октября</w:t>
      </w:r>
      <w:r w:rsidRPr="000C2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г.                                      </w:t>
      </w:r>
      <w:r w:rsidRPr="000C2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C2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04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0C2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г. Зеленоградск</w:t>
      </w:r>
    </w:p>
    <w:p w14:paraId="5BCA1825" w14:textId="77777777" w:rsidR="000D1DCC" w:rsidRPr="000C21FE" w:rsidRDefault="000D1DCC" w:rsidP="000D1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730D3A5A" w14:textId="77777777" w:rsidR="000D1DCC" w:rsidRPr="000C21FE" w:rsidRDefault="000D1DCC" w:rsidP="000D1D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статьи 138 </w:t>
      </w:r>
      <w:r w:rsidRPr="000C21FE">
        <w:rPr>
          <w:rFonts w:ascii="Times New Roman" w:hAnsi="Times New Roman" w:cs="Times New Roman"/>
          <w:sz w:val="24"/>
          <w:szCs w:val="24"/>
        </w:rPr>
        <w:t>Бюджетного кодекса РФ;</w:t>
      </w:r>
    </w:p>
    <w:p w14:paraId="5D8472A6" w14:textId="77777777" w:rsidR="000D1DCC" w:rsidRPr="000C21FE" w:rsidRDefault="000D1DCC" w:rsidP="000D1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Закона Калининградской области от 22.10.2012 года № 148 (ред. от 09.10.2019) «О межбюджетных отношениях»</w:t>
      </w:r>
      <w:r w:rsidR="000F0CBE">
        <w:rPr>
          <w:rFonts w:ascii="Times New Roman" w:hAnsi="Times New Roman" w:cs="Times New Roman"/>
          <w:sz w:val="24"/>
          <w:szCs w:val="24"/>
        </w:rPr>
        <w:t>.</w:t>
      </w:r>
    </w:p>
    <w:p w14:paraId="3D2F3022" w14:textId="77777777" w:rsidR="000D1DCC" w:rsidRPr="000C21FE" w:rsidRDefault="000D1DCC" w:rsidP="000D1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56565C6C" w14:textId="77777777" w:rsidR="000D1DCC" w:rsidRDefault="000D1DCC" w:rsidP="000D1DC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</w:rPr>
        <w:t xml:space="preserve">проекта решения  окружного Совета депутатов муниципального образования «Зеленоградский городской округ» </w:t>
      </w:r>
      <w:r w:rsidRPr="000F0CBE">
        <w:rPr>
          <w:rFonts w:ascii="Times New Roman" w:hAnsi="Times New Roman" w:cs="Times New Roman"/>
          <w:sz w:val="24"/>
          <w:szCs w:val="24"/>
        </w:rPr>
        <w:t>«</w:t>
      </w:r>
      <w:r w:rsidR="000F0CBE" w:rsidRPr="000F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согласовании дотации на выравнивание бюджетной обеспеченности муниципального образования «Зеленоградский городской округ» из областного бюджета на 2023 год</w:t>
      </w:r>
      <w:r w:rsidRPr="000F0CBE">
        <w:rPr>
          <w:rFonts w:ascii="Times New Roman" w:hAnsi="Times New Roman" w:cs="Times New Roman"/>
          <w:sz w:val="24"/>
          <w:szCs w:val="24"/>
        </w:rPr>
        <w:t>»</w:t>
      </w:r>
      <w:r w:rsidRPr="000F0CBE">
        <w:rPr>
          <w:rFonts w:ascii="Times New Roman" w:hAnsi="Times New Roman" w:cs="Times New Roman"/>
          <w:b/>
          <w:sz w:val="24"/>
          <w:szCs w:val="24"/>
        </w:rPr>
        <w:t>,</w:t>
      </w:r>
      <w:r w:rsidR="000F0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CB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0F0CBE">
        <w:rPr>
          <w:rFonts w:ascii="Times New Roman" w:hAnsi="Times New Roman" w:cs="Times New Roman"/>
          <w:sz w:val="24"/>
          <w:szCs w:val="24"/>
        </w:rPr>
        <w:t>. № 218 от 12.10</w:t>
      </w:r>
      <w:r w:rsidRPr="000C21FE">
        <w:rPr>
          <w:rFonts w:ascii="Times New Roman" w:hAnsi="Times New Roman" w:cs="Times New Roman"/>
          <w:sz w:val="24"/>
          <w:szCs w:val="24"/>
        </w:rPr>
        <w:t>. 2020 г.</w:t>
      </w:r>
    </w:p>
    <w:p w14:paraId="4A246D6E" w14:textId="77777777" w:rsidR="000F0CBE" w:rsidRPr="000C21FE" w:rsidRDefault="000F0CBE" w:rsidP="00E33E0B">
      <w:pPr>
        <w:pStyle w:val="a6"/>
        <w:spacing w:after="0"/>
        <w:ind w:left="0" w:firstLine="13"/>
        <w:jc w:val="both"/>
        <w:rPr>
          <w:rFonts w:ascii="Times New Roman" w:hAnsi="Times New Roman" w:cs="Times New Roman"/>
          <w:sz w:val="24"/>
          <w:szCs w:val="24"/>
        </w:rPr>
      </w:pPr>
    </w:p>
    <w:p w14:paraId="7286F8C3" w14:textId="77777777" w:rsidR="00C31A3F" w:rsidRDefault="00720110" w:rsidP="00E33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6001C6" w:rsidRPr="006001C6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6001C6">
        <w:rPr>
          <w:rFonts w:ascii="Times New Roman" w:hAnsi="Times New Roman" w:cs="Times New Roman"/>
          <w:sz w:val="24"/>
          <w:szCs w:val="24"/>
          <w:lang w:val="en-US"/>
        </w:rPr>
        <w:t>сотве</w:t>
      </w:r>
      <w:r>
        <w:rPr>
          <w:rFonts w:ascii="Times New Roman" w:hAnsi="Times New Roman" w:cs="Times New Roman"/>
          <w:sz w:val="24"/>
          <w:szCs w:val="24"/>
          <w:lang w:val="en-US"/>
        </w:rPr>
        <w:t>тствии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представленным проектом решения окружному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Совету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Зеленоградского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городского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округа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предлагается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согласовать дотацию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выравнивание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бюджетной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обеспеченности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муниципально</w:t>
      </w:r>
      <w:r w:rsidR="006E6432">
        <w:rPr>
          <w:rFonts w:ascii="Times New Roman" w:hAnsi="Times New Roman" w:cs="Times New Roman"/>
          <w:sz w:val="24"/>
          <w:szCs w:val="24"/>
          <w:lang w:val="en-US"/>
        </w:rPr>
        <w:t>го</w:t>
      </w:r>
      <w:proofErr w:type="spellEnd"/>
      <w:proofErr w:type="gramEnd"/>
      <w:r w:rsidR="006E6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432">
        <w:rPr>
          <w:rFonts w:ascii="Times New Roman" w:hAnsi="Times New Roman" w:cs="Times New Roman"/>
          <w:sz w:val="24"/>
          <w:szCs w:val="24"/>
          <w:lang w:val="en-US"/>
        </w:rPr>
        <w:t>образования</w:t>
      </w:r>
      <w:proofErr w:type="spellEnd"/>
      <w:r w:rsidR="006E6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432" w:rsidRPr="006E64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C31A3F">
        <w:rPr>
          <w:rFonts w:ascii="Times New Roman" w:hAnsi="Times New Roman" w:cs="Times New Roman"/>
          <w:sz w:val="24"/>
          <w:szCs w:val="24"/>
        </w:rPr>
        <w:t>Зеленоградский городской округ» из областного бюджета в бюджет муниципального образования «Зеленоградский городской округ»</w:t>
      </w:r>
      <w:r w:rsidR="006E6432">
        <w:rPr>
          <w:rFonts w:ascii="Times New Roman" w:hAnsi="Times New Roman" w:cs="Times New Roman"/>
          <w:sz w:val="24"/>
          <w:szCs w:val="24"/>
        </w:rPr>
        <w:t xml:space="preserve"> </w:t>
      </w:r>
      <w:r w:rsidR="00C31A3F">
        <w:rPr>
          <w:rFonts w:ascii="Times New Roman" w:hAnsi="Times New Roman" w:cs="Times New Roman"/>
          <w:sz w:val="24"/>
          <w:szCs w:val="24"/>
        </w:rPr>
        <w:t xml:space="preserve">в размере 53129 тыс. рублей на 2023 год. </w:t>
      </w:r>
    </w:p>
    <w:p w14:paraId="3F024EF2" w14:textId="77777777" w:rsidR="000D1DCC" w:rsidRDefault="00E33E0B" w:rsidP="00E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1A3F">
        <w:rPr>
          <w:rFonts w:ascii="Times New Roman" w:hAnsi="Times New Roman" w:cs="Times New Roman"/>
          <w:sz w:val="24"/>
          <w:szCs w:val="24"/>
        </w:rPr>
        <w:t>В с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оответствии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пунктом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6001C6" w:rsidRPr="00600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1C6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="006001C6">
        <w:rPr>
          <w:rFonts w:ascii="Times New Roman" w:hAnsi="Times New Roman" w:cs="Times New Roman"/>
          <w:sz w:val="24"/>
          <w:szCs w:val="24"/>
          <w:lang w:val="en-US"/>
        </w:rPr>
        <w:t xml:space="preserve"> 138 </w:t>
      </w:r>
      <w:proofErr w:type="spellStart"/>
      <w:r w:rsidR="006001C6">
        <w:rPr>
          <w:rFonts w:ascii="Times New Roman" w:hAnsi="Times New Roman" w:cs="Times New Roman"/>
          <w:sz w:val="24"/>
          <w:szCs w:val="24"/>
          <w:lang w:val="en-US"/>
        </w:rPr>
        <w:t>Бюджетного</w:t>
      </w:r>
      <w:proofErr w:type="spellEnd"/>
      <w:r w:rsidR="00600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1C6">
        <w:rPr>
          <w:rFonts w:ascii="Times New Roman" w:hAnsi="Times New Roman" w:cs="Times New Roman"/>
          <w:sz w:val="24"/>
          <w:szCs w:val="24"/>
          <w:lang w:val="en-US"/>
        </w:rPr>
        <w:t>кодекса</w:t>
      </w:r>
      <w:proofErr w:type="spellEnd"/>
      <w:r w:rsidR="006001C6">
        <w:rPr>
          <w:rFonts w:ascii="Times New Roman" w:hAnsi="Times New Roman" w:cs="Times New Roman"/>
          <w:sz w:val="24"/>
          <w:szCs w:val="24"/>
          <w:lang w:val="en-US"/>
        </w:rPr>
        <w:t xml:space="preserve"> РФ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составлении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и (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утверждении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бюджета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субъекта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Российской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Федерации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согласованию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представи</w:t>
      </w:r>
      <w:r w:rsidR="00D40660">
        <w:rPr>
          <w:rFonts w:ascii="Times New Roman" w:hAnsi="Times New Roman" w:cs="Times New Roman"/>
          <w:sz w:val="24"/>
          <w:szCs w:val="24"/>
          <w:lang w:val="en-US"/>
        </w:rPr>
        <w:t>тельными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органами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муниципальных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образований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дотации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выравнивание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бюджетной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обеспеченности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муниципальных</w:t>
      </w:r>
      <w:proofErr w:type="spellEnd"/>
      <w:r w:rsidR="00C3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A3F">
        <w:rPr>
          <w:rFonts w:ascii="Times New Roman" w:hAnsi="Times New Roman" w:cs="Times New Roman"/>
          <w:sz w:val="24"/>
          <w:szCs w:val="24"/>
          <w:lang w:val="en-US"/>
        </w:rPr>
        <w:t>районов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муниципальных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округов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городских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округов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городских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660">
        <w:rPr>
          <w:rFonts w:ascii="Times New Roman" w:hAnsi="Times New Roman" w:cs="Times New Roman"/>
          <w:sz w:val="24"/>
          <w:szCs w:val="24"/>
        </w:rPr>
        <w:t>округов с внутригородским делением</w:t>
      </w:r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>могут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>быть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>полностью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>или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>частично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>заменены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>дополнительными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>нормативами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>отчислений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>бюджеты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муниципальных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>районов</w:t>
      </w:r>
      <w:proofErr w:type="spellEnd"/>
      <w:r w:rsidR="00D406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4066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муниципальных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округов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городских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округов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городских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660">
        <w:rPr>
          <w:rFonts w:ascii="Times New Roman" w:hAnsi="Times New Roman" w:cs="Times New Roman"/>
          <w:sz w:val="24"/>
          <w:szCs w:val="24"/>
        </w:rPr>
        <w:t>округов с внутригородским делением</w:t>
      </w:r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налога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доходы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физических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лиц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69B685D" w14:textId="77777777" w:rsidR="00D40660" w:rsidRDefault="00F82D06" w:rsidP="00E33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Аналогичная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норма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предусмотрена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пунктом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Калининградской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66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40660">
        <w:rPr>
          <w:rFonts w:ascii="Times New Roman" w:hAnsi="Times New Roman" w:cs="Times New Roman"/>
          <w:sz w:val="24"/>
          <w:szCs w:val="24"/>
          <w:lang w:val="en-US"/>
        </w:rPr>
        <w:t xml:space="preserve"> 22.10.2012 №148 </w:t>
      </w:r>
      <w:r w:rsidRPr="006E64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 межбюджетных отношениях»</w:t>
      </w:r>
      <w:r w:rsidR="005E68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2FF9872" w14:textId="77777777" w:rsidR="002E4CE3" w:rsidRPr="002E4CE3" w:rsidRDefault="00E33E0B" w:rsidP="00E33E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E4CE3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2E4CE3">
        <w:rPr>
          <w:rFonts w:ascii="Times New Roman" w:hAnsi="Times New Roman" w:cs="Times New Roman"/>
          <w:sz w:val="24"/>
          <w:szCs w:val="24"/>
          <w:lang w:val="en-US"/>
        </w:rPr>
        <w:t>соответствии</w:t>
      </w:r>
      <w:proofErr w:type="spellEnd"/>
      <w:r w:rsidR="002E4CE3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E4CE3">
        <w:rPr>
          <w:rFonts w:ascii="Times New Roman" w:hAnsi="Times New Roman" w:cs="Times New Roman"/>
          <w:sz w:val="24"/>
          <w:szCs w:val="24"/>
          <w:lang w:val="en-US"/>
        </w:rPr>
        <w:t>пунктом</w:t>
      </w:r>
      <w:proofErr w:type="spellEnd"/>
      <w:r w:rsidR="002E4CE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5E683F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="005E683F">
        <w:rPr>
          <w:rFonts w:ascii="Times New Roman" w:hAnsi="Times New Roman" w:cs="Times New Roman"/>
          <w:sz w:val="24"/>
          <w:szCs w:val="24"/>
          <w:lang w:val="en-US"/>
        </w:rPr>
        <w:t xml:space="preserve"> 138 </w:t>
      </w:r>
      <w:proofErr w:type="spellStart"/>
      <w:r w:rsidR="005E683F">
        <w:rPr>
          <w:rFonts w:ascii="Times New Roman" w:hAnsi="Times New Roman" w:cs="Times New Roman"/>
          <w:sz w:val="24"/>
          <w:szCs w:val="24"/>
          <w:lang w:val="en-US"/>
        </w:rPr>
        <w:t>Бюджетного</w:t>
      </w:r>
      <w:proofErr w:type="spellEnd"/>
      <w:r w:rsidR="005E6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83F">
        <w:rPr>
          <w:rFonts w:ascii="Times New Roman" w:hAnsi="Times New Roman" w:cs="Times New Roman"/>
          <w:sz w:val="24"/>
          <w:szCs w:val="24"/>
          <w:lang w:val="en-US"/>
        </w:rPr>
        <w:t>кодекса</w:t>
      </w:r>
      <w:proofErr w:type="spellEnd"/>
      <w:r w:rsidR="005E6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E683F">
        <w:rPr>
          <w:rFonts w:ascii="Times New Roman" w:hAnsi="Times New Roman" w:cs="Times New Roman"/>
          <w:sz w:val="24"/>
          <w:szCs w:val="24"/>
          <w:lang w:val="en-US"/>
        </w:rPr>
        <w:t xml:space="preserve">РФ </w:t>
      </w:r>
      <w:r w:rsidR="002E4CE3">
        <w:rPr>
          <w:rFonts w:ascii="PT Sans" w:eastAsiaTheme="minorEastAsia" w:hAnsi="PT Sans" w:cs="PT Sans"/>
          <w:sz w:val="36"/>
          <w:szCs w:val="36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Дотации</w:t>
      </w:r>
      <w:proofErr w:type="spellEnd"/>
      <w:proofErr w:type="gram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на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выравнивание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бюджетной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обеспеченности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муниципальных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районов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муниципальных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городских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городских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с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внутригородским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делением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предусматриваются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бюджете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субъекта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Российской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Федерации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целях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hyperlink r:id="rId7" w:history="1">
        <w:proofErr w:type="spellStart"/>
        <w:r w:rsidR="002E4CE3" w:rsidRPr="002E4CE3">
          <w:rPr>
            <w:rFonts w:ascii="Times New Roman" w:eastAsiaTheme="minorEastAsia" w:hAnsi="Times New Roman" w:cs="Times New Roman"/>
            <w:color w:val="535187"/>
            <w:sz w:val="24"/>
            <w:szCs w:val="24"/>
            <w:lang w:val="en-US" w:eastAsia="ru-RU"/>
          </w:rPr>
          <w:t>выравнивания</w:t>
        </w:r>
        <w:proofErr w:type="spellEnd"/>
      </w:hyperlink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бюджетной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обеспеченности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муниципальных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районов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муниципальных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городских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городских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с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внутригородским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делением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).</w:t>
      </w:r>
    </w:p>
    <w:p w14:paraId="42880D07" w14:textId="77777777" w:rsidR="002E4CE3" w:rsidRPr="002E4CE3" w:rsidRDefault="00E33E0B" w:rsidP="00E3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E4CE3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2E4CE3">
        <w:rPr>
          <w:rFonts w:ascii="Times New Roman" w:hAnsi="Times New Roman" w:cs="Times New Roman"/>
          <w:sz w:val="24"/>
          <w:szCs w:val="24"/>
          <w:lang w:val="en-US"/>
        </w:rPr>
        <w:t>соответствии</w:t>
      </w:r>
      <w:proofErr w:type="spellEnd"/>
      <w:r w:rsidR="002E4CE3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E4CE3">
        <w:rPr>
          <w:rFonts w:ascii="Times New Roman" w:hAnsi="Times New Roman" w:cs="Times New Roman"/>
          <w:sz w:val="24"/>
          <w:szCs w:val="24"/>
          <w:lang w:val="en-US"/>
        </w:rPr>
        <w:t>пунктом</w:t>
      </w:r>
      <w:proofErr w:type="spellEnd"/>
      <w:r w:rsidR="002E4CE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2E4CE3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="002E4CE3">
        <w:rPr>
          <w:rFonts w:ascii="Times New Roman" w:hAnsi="Times New Roman" w:cs="Times New Roman"/>
          <w:sz w:val="24"/>
          <w:szCs w:val="24"/>
          <w:lang w:val="en-US"/>
        </w:rPr>
        <w:t xml:space="preserve"> 138 </w:t>
      </w:r>
      <w:proofErr w:type="spellStart"/>
      <w:r w:rsidR="002E4CE3">
        <w:rPr>
          <w:rFonts w:ascii="Times New Roman" w:hAnsi="Times New Roman" w:cs="Times New Roman"/>
          <w:sz w:val="24"/>
          <w:szCs w:val="24"/>
          <w:lang w:val="en-US"/>
        </w:rPr>
        <w:t>Бюджетного</w:t>
      </w:r>
      <w:proofErr w:type="spellEnd"/>
      <w:r w:rsidR="002E4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CE3">
        <w:rPr>
          <w:rFonts w:ascii="Times New Roman" w:hAnsi="Times New Roman" w:cs="Times New Roman"/>
          <w:sz w:val="24"/>
          <w:szCs w:val="24"/>
          <w:lang w:val="en-US"/>
        </w:rPr>
        <w:t>кодекса</w:t>
      </w:r>
      <w:proofErr w:type="spellEnd"/>
      <w:r w:rsidR="002E4CE3">
        <w:rPr>
          <w:rFonts w:ascii="Times New Roman" w:hAnsi="Times New Roman" w:cs="Times New Roman"/>
          <w:sz w:val="24"/>
          <w:szCs w:val="24"/>
          <w:lang w:val="en-US"/>
        </w:rPr>
        <w:t xml:space="preserve"> РФ </w:t>
      </w:r>
      <w:r w:rsidR="002E4CE3">
        <w:rPr>
          <w:rFonts w:ascii="PT Sans" w:eastAsiaTheme="minorEastAsia" w:hAnsi="PT Sans" w:cs="PT Sans"/>
          <w:sz w:val="36"/>
          <w:szCs w:val="36"/>
          <w:lang w:val="en-US" w:eastAsia="ru-RU"/>
        </w:rPr>
        <w:t xml:space="preserve"> 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Объем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дотаций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на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выравнивание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бюджетной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обеспеченности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муниципальных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районов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муниципальных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городских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городских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с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внутригородским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делением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утверждается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законом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субъекта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Российской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Федерации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о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бюджете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субъекта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Российской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Федерации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на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очередной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финансовый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год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плановый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период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определяется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исходя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из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необходимости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достижения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критерия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выравнивания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расчетной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бюджетной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обеспеченности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муниципальных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районов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муниципальных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городских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городских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округов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с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внутригородским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делением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),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установленного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законом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субъекта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Российской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Федерации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о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бюджете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субъекта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Российской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Федерации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на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очередной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финансовый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год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плановый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период</w:t>
      </w:r>
      <w:proofErr w:type="spellEnd"/>
      <w:r w:rsidR="002E4CE3" w:rsidRPr="002E4C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</w:p>
    <w:p w14:paraId="7868A78C" w14:textId="77777777" w:rsidR="002E4CE3" w:rsidRDefault="002E4CE3" w:rsidP="00E33E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F0962D" w14:textId="77777777" w:rsidR="00D40660" w:rsidRPr="002E4CE3" w:rsidRDefault="00E33E0B" w:rsidP="00E33E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4CE3">
        <w:rPr>
          <w:rFonts w:ascii="Times New Roman" w:hAnsi="Times New Roman" w:cs="Times New Roman"/>
          <w:sz w:val="24"/>
          <w:szCs w:val="24"/>
        </w:rPr>
        <w:t xml:space="preserve">Принятие представленного администрацией проект решения </w:t>
      </w:r>
      <w:r w:rsidR="002E4CE3" w:rsidRPr="002E4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согласовании дотации на выравнивание бюджетной обеспеченности муниципального образования «Зеленоградский городской округ» из областного бюджета на 2023 год»</w:t>
      </w:r>
      <w:r w:rsidR="002E4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относится к полномочиям представительного органа муниципального образования. </w:t>
      </w:r>
    </w:p>
    <w:p w14:paraId="65BE20F9" w14:textId="77777777" w:rsidR="00C31A3F" w:rsidRDefault="00C31A3F" w:rsidP="00C31A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3EE7C" w14:textId="77777777" w:rsidR="002E4CE3" w:rsidRDefault="002E4CE3" w:rsidP="00C31A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0F8D2" w14:textId="77777777" w:rsidR="002E4CE3" w:rsidRDefault="002E4CE3" w:rsidP="00C3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И.С. Афанасьева </w:t>
      </w:r>
    </w:p>
    <w:p w14:paraId="38B647BD" w14:textId="77777777" w:rsidR="002E4CE3" w:rsidRDefault="002E4CE3" w:rsidP="00C31A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AE105" w14:textId="77777777" w:rsidR="002E4CE3" w:rsidRPr="00C31A3F" w:rsidRDefault="002E4CE3" w:rsidP="00C31A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4CE3" w:rsidRPr="00C31A3F" w:rsidSect="002F2CAB"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CC"/>
    <w:rsid w:val="000416D9"/>
    <w:rsid w:val="000756A1"/>
    <w:rsid w:val="000D1DCC"/>
    <w:rsid w:val="000F0CBE"/>
    <w:rsid w:val="001F3440"/>
    <w:rsid w:val="002E4CE3"/>
    <w:rsid w:val="002F2CAB"/>
    <w:rsid w:val="005E683F"/>
    <w:rsid w:val="006001C6"/>
    <w:rsid w:val="006E6432"/>
    <w:rsid w:val="00720110"/>
    <w:rsid w:val="008652CC"/>
    <w:rsid w:val="00C31A3F"/>
    <w:rsid w:val="00CC3A96"/>
    <w:rsid w:val="00D40660"/>
    <w:rsid w:val="00E33E0B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0C0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D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D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CC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List Paragraph"/>
    <w:basedOn w:val="a"/>
    <w:link w:val="a7"/>
    <w:qFormat/>
    <w:rsid w:val="000D1DCC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0D1DC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D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D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CC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List Paragraph"/>
    <w:basedOn w:val="a"/>
    <w:link w:val="a7"/>
    <w:qFormat/>
    <w:rsid w:val="000D1DCC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0D1DC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onsultant.ru/document/cons_doc_LAW_357117/c2f5af5cae4cf1058e0cbc49a3505f26026e872a/#dst57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Macintosh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cp:lastPrinted>2020-10-16T13:14:00Z</cp:lastPrinted>
  <dcterms:created xsi:type="dcterms:W3CDTF">2020-10-16T13:13:00Z</dcterms:created>
  <dcterms:modified xsi:type="dcterms:W3CDTF">2020-10-16T13:14:00Z</dcterms:modified>
</cp:coreProperties>
</file>